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FC1" w:rsidRDefault="00B36834" w:rsidP="00B36834">
      <w:pPr>
        <w:spacing w:line="360" w:lineRule="auto"/>
        <w:jc w:val="both"/>
        <w:rPr>
          <w:rFonts w:ascii="Arial" w:hAnsi="Arial" w:cs="Arial"/>
          <w:sz w:val="24"/>
          <w:szCs w:val="24"/>
        </w:rPr>
      </w:pPr>
      <w:r>
        <w:rPr>
          <w:rFonts w:ascii="Arial" w:hAnsi="Arial" w:cs="Arial"/>
          <w:sz w:val="24"/>
          <w:szCs w:val="24"/>
        </w:rPr>
        <w:t>AP US History summer assignment</w:t>
      </w:r>
    </w:p>
    <w:p w:rsidR="00B36834" w:rsidRDefault="00B36834" w:rsidP="00B36834">
      <w:pPr>
        <w:spacing w:line="360" w:lineRule="auto"/>
        <w:jc w:val="both"/>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Fetchen</w:t>
      </w:r>
      <w:proofErr w:type="spellEnd"/>
      <w:r>
        <w:rPr>
          <w:rFonts w:ascii="Arial" w:hAnsi="Arial" w:cs="Arial"/>
          <w:sz w:val="24"/>
          <w:szCs w:val="24"/>
        </w:rPr>
        <w:tab/>
      </w:r>
      <w:r>
        <w:rPr>
          <w:rFonts w:ascii="Arial" w:hAnsi="Arial" w:cs="Arial"/>
          <w:sz w:val="24"/>
          <w:szCs w:val="24"/>
        </w:rPr>
        <w:tab/>
      </w:r>
      <w:hyperlink r:id="rId4" w:history="1">
        <w:r w:rsidRPr="00A82D8A">
          <w:rPr>
            <w:rStyle w:val="Hyperlink"/>
            <w:rFonts w:ascii="Arial" w:hAnsi="Arial" w:cs="Arial"/>
            <w:sz w:val="24"/>
            <w:szCs w:val="24"/>
          </w:rPr>
          <w:t>mrfetchen@gmail.com</w:t>
        </w:r>
      </w:hyperlink>
    </w:p>
    <w:p w:rsidR="00B36834" w:rsidRDefault="00B36834" w:rsidP="00B36834">
      <w:pPr>
        <w:spacing w:line="360" w:lineRule="auto"/>
        <w:jc w:val="both"/>
        <w:rPr>
          <w:rFonts w:ascii="Arial" w:hAnsi="Arial" w:cs="Arial"/>
          <w:sz w:val="24"/>
          <w:szCs w:val="24"/>
        </w:rPr>
      </w:pPr>
      <w:r>
        <w:rPr>
          <w:rFonts w:ascii="Arial" w:hAnsi="Arial" w:cs="Arial"/>
          <w:sz w:val="24"/>
          <w:szCs w:val="24"/>
        </w:rPr>
        <w:t>Mrs. Perkins</w:t>
      </w:r>
      <w:r>
        <w:rPr>
          <w:rFonts w:ascii="Arial" w:hAnsi="Arial" w:cs="Arial"/>
          <w:sz w:val="24"/>
          <w:szCs w:val="24"/>
        </w:rPr>
        <w:tab/>
      </w:r>
      <w:r>
        <w:rPr>
          <w:rFonts w:ascii="Arial" w:hAnsi="Arial" w:cs="Arial"/>
          <w:sz w:val="24"/>
          <w:szCs w:val="24"/>
        </w:rPr>
        <w:tab/>
      </w:r>
      <w:hyperlink r:id="rId5" w:history="1">
        <w:r w:rsidRPr="00A82D8A">
          <w:rPr>
            <w:rStyle w:val="Hyperlink"/>
            <w:rFonts w:ascii="Arial" w:hAnsi="Arial" w:cs="Arial"/>
            <w:sz w:val="24"/>
            <w:szCs w:val="24"/>
          </w:rPr>
          <w:t>perkijen@wcps.k12.md.us</w:t>
        </w:r>
      </w:hyperlink>
    </w:p>
    <w:p w:rsidR="00B36834" w:rsidRDefault="00B36834" w:rsidP="00B36834">
      <w:pPr>
        <w:spacing w:line="360" w:lineRule="auto"/>
        <w:jc w:val="both"/>
        <w:rPr>
          <w:rFonts w:ascii="Arial" w:hAnsi="Arial" w:cs="Arial"/>
          <w:sz w:val="24"/>
          <w:szCs w:val="24"/>
        </w:rPr>
      </w:pPr>
      <w:r>
        <w:rPr>
          <w:rFonts w:ascii="Arial" w:hAnsi="Arial" w:cs="Arial"/>
          <w:sz w:val="24"/>
          <w:szCs w:val="24"/>
        </w:rPr>
        <w:t>Please read this packet carefully.</w:t>
      </w:r>
    </w:p>
    <w:p w:rsidR="00B36834" w:rsidRDefault="00B36834" w:rsidP="00B36834">
      <w:pPr>
        <w:spacing w:line="360" w:lineRule="auto"/>
        <w:jc w:val="both"/>
        <w:rPr>
          <w:rFonts w:ascii="Arial" w:hAnsi="Arial" w:cs="Arial"/>
          <w:sz w:val="24"/>
          <w:szCs w:val="24"/>
        </w:rPr>
      </w:pPr>
      <w:r>
        <w:rPr>
          <w:rFonts w:ascii="Arial" w:hAnsi="Arial" w:cs="Arial"/>
          <w:sz w:val="24"/>
          <w:szCs w:val="24"/>
        </w:rPr>
        <w:t>All students who have enrolled in AP US History must complete the summer assignment. Because of the later start to the school year, students will be required to learn periods 1 and 2 over the summer. They will have an exam on this time period on the second day of school, and we will begin the regular school year with period 3, the American Revolution.</w:t>
      </w:r>
    </w:p>
    <w:p w:rsidR="00B36834" w:rsidRDefault="00B36834" w:rsidP="00B36834">
      <w:pPr>
        <w:spacing w:line="360" w:lineRule="auto"/>
        <w:jc w:val="both"/>
        <w:rPr>
          <w:rFonts w:ascii="Arial" w:hAnsi="Arial" w:cs="Arial"/>
          <w:sz w:val="24"/>
          <w:szCs w:val="24"/>
        </w:rPr>
      </w:pPr>
      <w:r>
        <w:rPr>
          <w:rFonts w:ascii="Arial" w:hAnsi="Arial" w:cs="Arial"/>
          <w:sz w:val="24"/>
          <w:szCs w:val="24"/>
        </w:rPr>
        <w:t>All students will need to enroll in the Google Classroom site. Go to Google Classroom, log in using your school email, and enter the class code.</w:t>
      </w:r>
    </w:p>
    <w:p w:rsidR="00B36834" w:rsidRDefault="00B36834" w:rsidP="00B36834">
      <w:pPr>
        <w:spacing w:line="360" w:lineRule="auto"/>
        <w:jc w:val="center"/>
        <w:rPr>
          <w:rFonts w:ascii="Arial" w:hAnsi="Arial" w:cs="Arial"/>
          <w:b/>
          <w:sz w:val="32"/>
          <w:szCs w:val="32"/>
        </w:rPr>
      </w:pPr>
      <w:r w:rsidRPr="00B36834">
        <w:rPr>
          <w:rFonts w:ascii="Arial" w:hAnsi="Arial" w:cs="Arial"/>
          <w:b/>
          <w:sz w:val="32"/>
          <w:szCs w:val="32"/>
        </w:rPr>
        <w:t>90a3k3c</w:t>
      </w:r>
    </w:p>
    <w:p w:rsidR="00B36834" w:rsidRPr="00036B53" w:rsidRDefault="00B36834" w:rsidP="00B36834">
      <w:pPr>
        <w:spacing w:line="360" w:lineRule="auto"/>
        <w:jc w:val="both"/>
        <w:rPr>
          <w:rFonts w:ascii="Arial" w:hAnsi="Arial" w:cs="Arial"/>
          <w:sz w:val="24"/>
          <w:szCs w:val="24"/>
        </w:rPr>
      </w:pPr>
      <w:r>
        <w:rPr>
          <w:rFonts w:ascii="Arial" w:hAnsi="Arial" w:cs="Arial"/>
          <w:sz w:val="24"/>
          <w:szCs w:val="24"/>
        </w:rPr>
        <w:t>You will find eight different lessons, each with a reading assignment and questions, and a short answer question. You can choose to complete each individual assignment in one of two ways.</w:t>
      </w:r>
      <w:r w:rsidR="00036B53">
        <w:rPr>
          <w:rFonts w:ascii="Arial" w:hAnsi="Arial" w:cs="Arial"/>
          <w:sz w:val="24"/>
          <w:szCs w:val="24"/>
        </w:rPr>
        <w:t xml:space="preserve"> </w:t>
      </w:r>
      <w:r w:rsidR="00036B53">
        <w:rPr>
          <w:rFonts w:ascii="Arial" w:hAnsi="Arial" w:cs="Arial"/>
          <w:b/>
          <w:sz w:val="24"/>
          <w:szCs w:val="24"/>
        </w:rPr>
        <w:t xml:space="preserve">Each lesson is self-contained, </w:t>
      </w:r>
      <w:r w:rsidR="00036B53">
        <w:rPr>
          <w:rFonts w:ascii="Arial" w:hAnsi="Arial" w:cs="Arial"/>
          <w:sz w:val="24"/>
          <w:szCs w:val="24"/>
        </w:rPr>
        <w:t xml:space="preserve">so students may come to some sessions and do others on their own in any combination that they choose. </w:t>
      </w:r>
    </w:p>
    <w:p w:rsidR="00036B53" w:rsidRDefault="00B36834" w:rsidP="00B36834">
      <w:pPr>
        <w:spacing w:line="360" w:lineRule="auto"/>
        <w:jc w:val="both"/>
        <w:rPr>
          <w:rFonts w:ascii="Arial" w:hAnsi="Arial" w:cs="Arial"/>
          <w:sz w:val="24"/>
          <w:szCs w:val="24"/>
        </w:rPr>
      </w:pPr>
      <w:r>
        <w:rPr>
          <w:rFonts w:ascii="Arial" w:hAnsi="Arial" w:cs="Arial"/>
          <w:sz w:val="24"/>
          <w:szCs w:val="24"/>
        </w:rPr>
        <w:t xml:space="preserve">1. Come to the summer sessions, which will be team-taught by Mrs. Perkins and Mr. </w:t>
      </w:r>
      <w:proofErr w:type="spellStart"/>
      <w:r>
        <w:rPr>
          <w:rFonts w:ascii="Arial" w:hAnsi="Arial" w:cs="Arial"/>
          <w:sz w:val="24"/>
          <w:szCs w:val="24"/>
        </w:rPr>
        <w:t>Fetchen</w:t>
      </w:r>
      <w:proofErr w:type="spellEnd"/>
      <w:r>
        <w:rPr>
          <w:rFonts w:ascii="Arial" w:hAnsi="Arial" w:cs="Arial"/>
          <w:sz w:val="24"/>
          <w:szCs w:val="24"/>
        </w:rPr>
        <w:t xml:space="preserve">. </w:t>
      </w:r>
      <w:r w:rsidR="00036B53">
        <w:rPr>
          <w:rFonts w:ascii="Arial" w:hAnsi="Arial" w:cs="Arial"/>
          <w:sz w:val="24"/>
          <w:szCs w:val="24"/>
        </w:rPr>
        <w:t xml:space="preserve">This is by far the best option for several reasons. First, it is less work because students do not have to answer the reading questions in writing. Second, they will benefit from class discussions and interaction with their instructors. </w:t>
      </w:r>
    </w:p>
    <w:p w:rsidR="00B36834" w:rsidRDefault="00B36834" w:rsidP="00B36834">
      <w:pPr>
        <w:spacing w:line="360" w:lineRule="auto"/>
        <w:jc w:val="both"/>
        <w:rPr>
          <w:rFonts w:ascii="Arial" w:hAnsi="Arial" w:cs="Arial"/>
          <w:sz w:val="24"/>
          <w:szCs w:val="24"/>
        </w:rPr>
      </w:pPr>
      <w:r>
        <w:rPr>
          <w:rFonts w:ascii="Arial" w:hAnsi="Arial" w:cs="Arial"/>
          <w:sz w:val="24"/>
          <w:szCs w:val="24"/>
        </w:rPr>
        <w:t xml:space="preserve">We will meet in the Smithsburg High School library. Sessions will be from 8:30-11:30 AM. </w:t>
      </w:r>
      <w:r>
        <w:rPr>
          <w:rFonts w:ascii="Arial" w:hAnsi="Arial" w:cs="Arial"/>
          <w:b/>
          <w:sz w:val="24"/>
          <w:szCs w:val="24"/>
        </w:rPr>
        <w:t>Before attending each session, it is essential that you complete the reading activity! If you have not read, do not attend the session.</w:t>
      </w:r>
      <w:r>
        <w:rPr>
          <w:rFonts w:ascii="Arial" w:hAnsi="Arial" w:cs="Arial"/>
          <w:sz w:val="24"/>
          <w:szCs w:val="24"/>
        </w:rPr>
        <w:t xml:space="preserve"> During each session, there will be a reading quiz worth 10 points</w:t>
      </w:r>
      <w:r w:rsidR="00036B53">
        <w:rPr>
          <w:rFonts w:ascii="Arial" w:hAnsi="Arial" w:cs="Arial"/>
          <w:sz w:val="24"/>
          <w:szCs w:val="24"/>
        </w:rPr>
        <w:t xml:space="preserve"> (which will be based on the submitted reading questions)</w:t>
      </w:r>
      <w:r>
        <w:rPr>
          <w:rFonts w:ascii="Arial" w:hAnsi="Arial" w:cs="Arial"/>
          <w:sz w:val="24"/>
          <w:szCs w:val="24"/>
        </w:rPr>
        <w:t xml:space="preserve">, a general discussion and lesson, and a short answer question worth 20 </w:t>
      </w:r>
      <w:r>
        <w:rPr>
          <w:rFonts w:ascii="Arial" w:hAnsi="Arial" w:cs="Arial"/>
          <w:sz w:val="24"/>
          <w:szCs w:val="24"/>
        </w:rPr>
        <w:lastRenderedPageBreak/>
        <w:t xml:space="preserve">points. </w:t>
      </w:r>
      <w:r w:rsidR="00036B53">
        <w:rPr>
          <w:rFonts w:ascii="Arial" w:hAnsi="Arial" w:cs="Arial"/>
          <w:sz w:val="24"/>
          <w:szCs w:val="24"/>
        </w:rPr>
        <w:t xml:space="preserve">Once these two assignments are done in </w:t>
      </w:r>
      <w:proofErr w:type="gramStart"/>
      <w:r w:rsidR="00036B53">
        <w:rPr>
          <w:rFonts w:ascii="Arial" w:hAnsi="Arial" w:cs="Arial"/>
          <w:sz w:val="24"/>
          <w:szCs w:val="24"/>
        </w:rPr>
        <w:t>class, that</w:t>
      </w:r>
      <w:proofErr w:type="gramEnd"/>
      <w:r w:rsidR="00036B53">
        <w:rPr>
          <w:rFonts w:ascii="Arial" w:hAnsi="Arial" w:cs="Arial"/>
          <w:sz w:val="24"/>
          <w:szCs w:val="24"/>
        </w:rPr>
        <w:t xml:space="preserve"> lesson will be complete and the grades will be recorded. </w:t>
      </w:r>
      <w:r>
        <w:rPr>
          <w:rFonts w:ascii="Arial" w:hAnsi="Arial" w:cs="Arial"/>
          <w:sz w:val="24"/>
          <w:szCs w:val="24"/>
        </w:rPr>
        <w:t>Please consult the schedule below:</w:t>
      </w:r>
    </w:p>
    <w:tbl>
      <w:tblPr>
        <w:tblStyle w:val="TableGrid"/>
        <w:tblW w:w="0" w:type="auto"/>
        <w:tblLook w:val="04A0"/>
      </w:tblPr>
      <w:tblGrid>
        <w:gridCol w:w="2394"/>
        <w:gridCol w:w="2394"/>
        <w:gridCol w:w="2394"/>
        <w:gridCol w:w="2394"/>
      </w:tblGrid>
      <w:tr w:rsidR="00B36834" w:rsidTr="00B36834">
        <w:tc>
          <w:tcPr>
            <w:tcW w:w="2394" w:type="dxa"/>
          </w:tcPr>
          <w:p w:rsidR="00B36834" w:rsidRPr="00B36834" w:rsidRDefault="00B36834" w:rsidP="00036B53">
            <w:pPr>
              <w:spacing w:line="276" w:lineRule="auto"/>
              <w:jc w:val="center"/>
              <w:rPr>
                <w:rFonts w:ascii="Arial" w:hAnsi="Arial" w:cs="Arial"/>
                <w:sz w:val="20"/>
                <w:szCs w:val="20"/>
              </w:rPr>
            </w:pPr>
            <w:r w:rsidRPr="00B36834">
              <w:rPr>
                <w:rFonts w:ascii="Arial" w:hAnsi="Arial" w:cs="Arial"/>
                <w:sz w:val="20"/>
                <w:szCs w:val="20"/>
              </w:rPr>
              <w:t>Monday July 9</w:t>
            </w:r>
          </w:p>
          <w:p w:rsidR="00B36834" w:rsidRPr="00B36834" w:rsidRDefault="00B36834" w:rsidP="00036B53">
            <w:pPr>
              <w:spacing w:line="276" w:lineRule="auto"/>
              <w:jc w:val="center"/>
              <w:rPr>
                <w:rFonts w:ascii="Arial" w:hAnsi="Arial" w:cs="Arial"/>
                <w:sz w:val="20"/>
                <w:szCs w:val="20"/>
              </w:rPr>
            </w:pPr>
            <w:proofErr w:type="spellStart"/>
            <w:r w:rsidRPr="00B36834">
              <w:rPr>
                <w:rFonts w:ascii="Arial" w:hAnsi="Arial" w:cs="Arial"/>
                <w:sz w:val="20"/>
                <w:szCs w:val="20"/>
              </w:rPr>
              <w:t>Precolumbian</w:t>
            </w:r>
            <w:proofErr w:type="spellEnd"/>
            <w:r w:rsidRPr="00B36834">
              <w:rPr>
                <w:rFonts w:ascii="Arial" w:hAnsi="Arial" w:cs="Arial"/>
                <w:sz w:val="20"/>
                <w:szCs w:val="20"/>
              </w:rPr>
              <w:t xml:space="preserve"> Indians, Columbian Exchange, Spanish and French colonization</w:t>
            </w:r>
          </w:p>
        </w:tc>
        <w:tc>
          <w:tcPr>
            <w:tcW w:w="2394" w:type="dxa"/>
          </w:tcPr>
          <w:p w:rsidR="00B36834" w:rsidRDefault="00036B53" w:rsidP="00036B53">
            <w:pPr>
              <w:spacing w:line="276" w:lineRule="auto"/>
              <w:jc w:val="center"/>
              <w:rPr>
                <w:rFonts w:ascii="Arial" w:hAnsi="Arial" w:cs="Arial"/>
                <w:sz w:val="20"/>
                <w:szCs w:val="20"/>
              </w:rPr>
            </w:pPr>
            <w:r>
              <w:rPr>
                <w:rFonts w:ascii="Arial" w:hAnsi="Arial" w:cs="Arial"/>
                <w:sz w:val="20"/>
                <w:szCs w:val="20"/>
              </w:rPr>
              <w:t>Tuesday July 10</w:t>
            </w:r>
          </w:p>
          <w:p w:rsidR="00036B53" w:rsidRDefault="00036B53" w:rsidP="00036B53">
            <w:pPr>
              <w:spacing w:line="276" w:lineRule="auto"/>
              <w:jc w:val="center"/>
              <w:rPr>
                <w:rFonts w:ascii="Arial" w:hAnsi="Arial" w:cs="Arial"/>
                <w:sz w:val="20"/>
                <w:szCs w:val="20"/>
              </w:rPr>
            </w:pPr>
            <w:r>
              <w:rPr>
                <w:rFonts w:ascii="Arial" w:hAnsi="Arial" w:cs="Arial"/>
                <w:sz w:val="20"/>
                <w:szCs w:val="20"/>
              </w:rPr>
              <w:t>Early English settlement</w:t>
            </w:r>
          </w:p>
          <w:p w:rsidR="00036B53" w:rsidRDefault="00036B53" w:rsidP="00036B53">
            <w:pPr>
              <w:spacing w:line="276" w:lineRule="auto"/>
              <w:jc w:val="center"/>
              <w:rPr>
                <w:rFonts w:ascii="Arial" w:hAnsi="Arial" w:cs="Arial"/>
                <w:sz w:val="20"/>
                <w:szCs w:val="20"/>
              </w:rPr>
            </w:pPr>
            <w:r>
              <w:rPr>
                <w:rFonts w:ascii="Arial" w:hAnsi="Arial" w:cs="Arial"/>
                <w:sz w:val="20"/>
                <w:szCs w:val="20"/>
              </w:rPr>
              <w:t>Roanoke, Jamestown.</w:t>
            </w:r>
          </w:p>
          <w:p w:rsidR="00036B53" w:rsidRPr="00B36834" w:rsidRDefault="00036B53" w:rsidP="00036B53">
            <w:pPr>
              <w:spacing w:line="276" w:lineRule="auto"/>
              <w:jc w:val="center"/>
              <w:rPr>
                <w:rFonts w:ascii="Arial" w:hAnsi="Arial" w:cs="Arial"/>
                <w:sz w:val="20"/>
                <w:szCs w:val="20"/>
              </w:rPr>
            </w:pPr>
            <w:r>
              <w:rPr>
                <w:rFonts w:ascii="Arial" w:hAnsi="Arial" w:cs="Arial"/>
                <w:sz w:val="20"/>
                <w:szCs w:val="20"/>
              </w:rPr>
              <w:t>Virginia colony</w:t>
            </w:r>
          </w:p>
        </w:tc>
        <w:tc>
          <w:tcPr>
            <w:tcW w:w="2394" w:type="dxa"/>
          </w:tcPr>
          <w:p w:rsidR="00B36834" w:rsidRDefault="00036B53" w:rsidP="00036B53">
            <w:pPr>
              <w:spacing w:line="276" w:lineRule="auto"/>
              <w:jc w:val="center"/>
              <w:rPr>
                <w:rFonts w:ascii="Arial" w:hAnsi="Arial" w:cs="Arial"/>
                <w:sz w:val="20"/>
                <w:szCs w:val="20"/>
              </w:rPr>
            </w:pPr>
            <w:r>
              <w:rPr>
                <w:rFonts w:ascii="Arial" w:hAnsi="Arial" w:cs="Arial"/>
                <w:sz w:val="20"/>
                <w:szCs w:val="20"/>
              </w:rPr>
              <w:t>Wednesday July 11</w:t>
            </w:r>
          </w:p>
          <w:p w:rsidR="00036B53" w:rsidRDefault="00036B53" w:rsidP="00036B53">
            <w:pPr>
              <w:spacing w:line="276" w:lineRule="auto"/>
              <w:jc w:val="center"/>
              <w:rPr>
                <w:rFonts w:ascii="Arial" w:hAnsi="Arial" w:cs="Arial"/>
                <w:sz w:val="20"/>
                <w:szCs w:val="20"/>
              </w:rPr>
            </w:pPr>
            <w:r>
              <w:rPr>
                <w:rFonts w:ascii="Arial" w:hAnsi="Arial" w:cs="Arial"/>
                <w:sz w:val="20"/>
                <w:szCs w:val="20"/>
              </w:rPr>
              <w:t>Massachusetts and New England</w:t>
            </w:r>
          </w:p>
          <w:p w:rsidR="00036B53" w:rsidRPr="00B36834" w:rsidRDefault="00036B53" w:rsidP="00036B53">
            <w:pPr>
              <w:spacing w:line="276" w:lineRule="auto"/>
              <w:jc w:val="center"/>
              <w:rPr>
                <w:rFonts w:ascii="Arial" w:hAnsi="Arial" w:cs="Arial"/>
                <w:sz w:val="20"/>
                <w:szCs w:val="20"/>
              </w:rPr>
            </w:pPr>
            <w:r>
              <w:rPr>
                <w:rFonts w:ascii="Arial" w:hAnsi="Arial" w:cs="Arial"/>
                <w:sz w:val="20"/>
                <w:szCs w:val="20"/>
              </w:rPr>
              <w:t>Puritans and Pilgrims</w:t>
            </w:r>
          </w:p>
        </w:tc>
        <w:tc>
          <w:tcPr>
            <w:tcW w:w="2394" w:type="dxa"/>
          </w:tcPr>
          <w:p w:rsidR="00B36834" w:rsidRDefault="00036B53" w:rsidP="00036B53">
            <w:pPr>
              <w:spacing w:line="276" w:lineRule="auto"/>
              <w:jc w:val="center"/>
              <w:rPr>
                <w:rFonts w:ascii="Arial" w:hAnsi="Arial" w:cs="Arial"/>
                <w:sz w:val="20"/>
                <w:szCs w:val="20"/>
              </w:rPr>
            </w:pPr>
            <w:r>
              <w:rPr>
                <w:rFonts w:ascii="Arial" w:hAnsi="Arial" w:cs="Arial"/>
                <w:sz w:val="20"/>
                <w:szCs w:val="20"/>
              </w:rPr>
              <w:t>Thursday July 12</w:t>
            </w:r>
          </w:p>
          <w:p w:rsidR="00036B53" w:rsidRDefault="00036B53" w:rsidP="00036B53">
            <w:pPr>
              <w:spacing w:line="276" w:lineRule="auto"/>
              <w:jc w:val="center"/>
              <w:rPr>
                <w:rFonts w:ascii="Arial" w:hAnsi="Arial" w:cs="Arial"/>
                <w:sz w:val="20"/>
                <w:szCs w:val="20"/>
              </w:rPr>
            </w:pPr>
            <w:r>
              <w:rPr>
                <w:rFonts w:ascii="Arial" w:hAnsi="Arial" w:cs="Arial"/>
                <w:sz w:val="20"/>
                <w:szCs w:val="20"/>
              </w:rPr>
              <w:t>Labor in the New World</w:t>
            </w:r>
          </w:p>
          <w:p w:rsidR="00036B53" w:rsidRPr="00B36834" w:rsidRDefault="00036B53" w:rsidP="00036B53">
            <w:pPr>
              <w:spacing w:line="276" w:lineRule="auto"/>
              <w:jc w:val="center"/>
              <w:rPr>
                <w:rFonts w:ascii="Arial" w:hAnsi="Arial" w:cs="Arial"/>
                <w:sz w:val="20"/>
                <w:szCs w:val="20"/>
              </w:rPr>
            </w:pPr>
            <w:r>
              <w:rPr>
                <w:rFonts w:ascii="Arial" w:hAnsi="Arial" w:cs="Arial"/>
                <w:sz w:val="20"/>
                <w:szCs w:val="20"/>
              </w:rPr>
              <w:t>Indentured Servitude, slavery, and free labor</w:t>
            </w:r>
          </w:p>
        </w:tc>
      </w:tr>
      <w:tr w:rsidR="00B36834" w:rsidTr="00B36834">
        <w:tc>
          <w:tcPr>
            <w:tcW w:w="2394" w:type="dxa"/>
          </w:tcPr>
          <w:p w:rsidR="00B36834" w:rsidRDefault="00036B53" w:rsidP="00036B53">
            <w:pPr>
              <w:spacing w:line="276" w:lineRule="auto"/>
              <w:jc w:val="center"/>
              <w:rPr>
                <w:rFonts w:ascii="Arial" w:hAnsi="Arial" w:cs="Arial"/>
                <w:sz w:val="20"/>
                <w:szCs w:val="20"/>
              </w:rPr>
            </w:pPr>
            <w:r>
              <w:rPr>
                <w:rFonts w:ascii="Arial" w:hAnsi="Arial" w:cs="Arial"/>
                <w:sz w:val="20"/>
                <w:szCs w:val="20"/>
              </w:rPr>
              <w:t>Monday July 16</w:t>
            </w:r>
          </w:p>
          <w:p w:rsidR="00036B53" w:rsidRDefault="00036B53" w:rsidP="00036B53">
            <w:pPr>
              <w:spacing w:line="276" w:lineRule="auto"/>
              <w:jc w:val="center"/>
              <w:rPr>
                <w:rFonts w:ascii="Arial" w:hAnsi="Arial" w:cs="Arial"/>
                <w:sz w:val="20"/>
                <w:szCs w:val="20"/>
              </w:rPr>
            </w:pPr>
            <w:r>
              <w:rPr>
                <w:rFonts w:ascii="Arial" w:hAnsi="Arial" w:cs="Arial"/>
                <w:sz w:val="20"/>
                <w:szCs w:val="20"/>
              </w:rPr>
              <w:t>Regional growth</w:t>
            </w:r>
          </w:p>
          <w:p w:rsidR="00036B53" w:rsidRDefault="00036B53" w:rsidP="00036B53">
            <w:pPr>
              <w:spacing w:line="276" w:lineRule="auto"/>
              <w:jc w:val="center"/>
              <w:rPr>
                <w:rFonts w:ascii="Arial" w:hAnsi="Arial" w:cs="Arial"/>
                <w:sz w:val="20"/>
                <w:szCs w:val="20"/>
              </w:rPr>
            </w:pPr>
            <w:r>
              <w:rPr>
                <w:rFonts w:ascii="Arial" w:hAnsi="Arial" w:cs="Arial"/>
                <w:sz w:val="20"/>
                <w:szCs w:val="20"/>
              </w:rPr>
              <w:t xml:space="preserve">Immigration </w:t>
            </w:r>
          </w:p>
          <w:p w:rsidR="00036B53" w:rsidRPr="00B36834" w:rsidRDefault="00036B53" w:rsidP="00036B53">
            <w:pPr>
              <w:spacing w:line="276" w:lineRule="auto"/>
              <w:jc w:val="center"/>
              <w:rPr>
                <w:rFonts w:ascii="Arial" w:hAnsi="Arial" w:cs="Arial"/>
                <w:sz w:val="20"/>
                <w:szCs w:val="20"/>
              </w:rPr>
            </w:pPr>
            <w:r>
              <w:rPr>
                <w:rFonts w:ascii="Arial" w:hAnsi="Arial" w:cs="Arial"/>
                <w:sz w:val="20"/>
                <w:szCs w:val="20"/>
              </w:rPr>
              <w:t>Mid-Atlantic states</w:t>
            </w:r>
          </w:p>
        </w:tc>
        <w:tc>
          <w:tcPr>
            <w:tcW w:w="2394" w:type="dxa"/>
          </w:tcPr>
          <w:p w:rsidR="00B36834" w:rsidRDefault="00036B53" w:rsidP="00036B53">
            <w:pPr>
              <w:spacing w:line="276" w:lineRule="auto"/>
              <w:jc w:val="center"/>
              <w:rPr>
                <w:rFonts w:ascii="Arial" w:hAnsi="Arial" w:cs="Arial"/>
                <w:sz w:val="20"/>
                <w:szCs w:val="20"/>
              </w:rPr>
            </w:pPr>
            <w:r>
              <w:rPr>
                <w:rFonts w:ascii="Arial" w:hAnsi="Arial" w:cs="Arial"/>
                <w:sz w:val="20"/>
                <w:szCs w:val="20"/>
              </w:rPr>
              <w:t>Tuesday July 17</w:t>
            </w:r>
          </w:p>
          <w:p w:rsidR="00036B53" w:rsidRDefault="00036B53" w:rsidP="00036B53">
            <w:pPr>
              <w:spacing w:line="276" w:lineRule="auto"/>
              <w:jc w:val="center"/>
              <w:rPr>
                <w:rFonts w:ascii="Arial" w:hAnsi="Arial" w:cs="Arial"/>
                <w:sz w:val="20"/>
                <w:szCs w:val="20"/>
              </w:rPr>
            </w:pPr>
            <w:r>
              <w:rPr>
                <w:rFonts w:ascii="Arial" w:hAnsi="Arial" w:cs="Arial"/>
                <w:sz w:val="20"/>
                <w:szCs w:val="20"/>
              </w:rPr>
              <w:t>Intellectual and spiritual growth</w:t>
            </w:r>
          </w:p>
          <w:p w:rsidR="00036B53" w:rsidRDefault="00036B53" w:rsidP="00036B53">
            <w:pPr>
              <w:spacing w:line="276" w:lineRule="auto"/>
              <w:jc w:val="center"/>
              <w:rPr>
                <w:rFonts w:ascii="Arial" w:hAnsi="Arial" w:cs="Arial"/>
                <w:sz w:val="20"/>
                <w:szCs w:val="20"/>
              </w:rPr>
            </w:pPr>
            <w:r>
              <w:rPr>
                <w:rFonts w:ascii="Arial" w:hAnsi="Arial" w:cs="Arial"/>
                <w:sz w:val="20"/>
                <w:szCs w:val="20"/>
              </w:rPr>
              <w:t>Great Awakening</w:t>
            </w:r>
          </w:p>
          <w:p w:rsidR="00036B53" w:rsidRPr="00B36834" w:rsidRDefault="00036B53" w:rsidP="00036B53">
            <w:pPr>
              <w:spacing w:line="276" w:lineRule="auto"/>
              <w:jc w:val="center"/>
              <w:rPr>
                <w:rFonts w:ascii="Arial" w:hAnsi="Arial" w:cs="Arial"/>
                <w:sz w:val="20"/>
                <w:szCs w:val="20"/>
              </w:rPr>
            </w:pPr>
            <w:r>
              <w:rPr>
                <w:rFonts w:ascii="Arial" w:hAnsi="Arial" w:cs="Arial"/>
                <w:sz w:val="20"/>
                <w:szCs w:val="20"/>
              </w:rPr>
              <w:t>Enlightenment</w:t>
            </w:r>
          </w:p>
        </w:tc>
        <w:tc>
          <w:tcPr>
            <w:tcW w:w="2394" w:type="dxa"/>
          </w:tcPr>
          <w:p w:rsidR="00B36834" w:rsidRDefault="00036B53" w:rsidP="00036B53">
            <w:pPr>
              <w:spacing w:line="276" w:lineRule="auto"/>
              <w:jc w:val="center"/>
              <w:rPr>
                <w:rFonts w:ascii="Arial" w:hAnsi="Arial" w:cs="Arial"/>
                <w:sz w:val="20"/>
                <w:szCs w:val="20"/>
              </w:rPr>
            </w:pPr>
            <w:r>
              <w:rPr>
                <w:rFonts w:ascii="Arial" w:hAnsi="Arial" w:cs="Arial"/>
                <w:sz w:val="20"/>
                <w:szCs w:val="20"/>
              </w:rPr>
              <w:t>Wednesday July 18</w:t>
            </w:r>
          </w:p>
          <w:p w:rsidR="00036B53" w:rsidRDefault="00036B53" w:rsidP="00036B53">
            <w:pPr>
              <w:spacing w:line="276" w:lineRule="auto"/>
              <w:jc w:val="center"/>
              <w:rPr>
                <w:rFonts w:ascii="Arial" w:hAnsi="Arial" w:cs="Arial"/>
                <w:sz w:val="20"/>
                <w:szCs w:val="20"/>
              </w:rPr>
            </w:pPr>
            <w:r>
              <w:rPr>
                <w:rFonts w:ascii="Arial" w:hAnsi="Arial" w:cs="Arial"/>
                <w:sz w:val="20"/>
                <w:szCs w:val="20"/>
              </w:rPr>
              <w:t>Colonists and Indians</w:t>
            </w:r>
          </w:p>
          <w:p w:rsidR="00036B53" w:rsidRPr="00B36834" w:rsidRDefault="00036B53" w:rsidP="00036B53">
            <w:pPr>
              <w:spacing w:line="276" w:lineRule="auto"/>
              <w:jc w:val="center"/>
              <w:rPr>
                <w:rFonts w:ascii="Arial" w:hAnsi="Arial" w:cs="Arial"/>
                <w:sz w:val="20"/>
                <w:szCs w:val="20"/>
              </w:rPr>
            </w:pPr>
            <w:r>
              <w:rPr>
                <w:rFonts w:ascii="Arial" w:hAnsi="Arial" w:cs="Arial"/>
                <w:sz w:val="20"/>
                <w:szCs w:val="20"/>
              </w:rPr>
              <w:t>Wars, treaties, cultures</w:t>
            </w:r>
          </w:p>
        </w:tc>
        <w:tc>
          <w:tcPr>
            <w:tcW w:w="2394" w:type="dxa"/>
          </w:tcPr>
          <w:p w:rsidR="00B36834" w:rsidRDefault="00036B53" w:rsidP="00036B53">
            <w:pPr>
              <w:spacing w:line="276" w:lineRule="auto"/>
              <w:jc w:val="center"/>
              <w:rPr>
                <w:rFonts w:ascii="Arial" w:hAnsi="Arial" w:cs="Arial"/>
                <w:sz w:val="20"/>
                <w:szCs w:val="20"/>
              </w:rPr>
            </w:pPr>
            <w:r>
              <w:rPr>
                <w:rFonts w:ascii="Arial" w:hAnsi="Arial" w:cs="Arial"/>
                <w:sz w:val="20"/>
                <w:szCs w:val="20"/>
              </w:rPr>
              <w:t>Thursday July 19</w:t>
            </w:r>
          </w:p>
          <w:p w:rsidR="00036B53" w:rsidRDefault="00036B53" w:rsidP="00036B53">
            <w:pPr>
              <w:spacing w:line="276" w:lineRule="auto"/>
              <w:jc w:val="center"/>
              <w:rPr>
                <w:rFonts w:ascii="Arial" w:hAnsi="Arial" w:cs="Arial"/>
                <w:sz w:val="20"/>
                <w:szCs w:val="20"/>
              </w:rPr>
            </w:pPr>
            <w:r>
              <w:rPr>
                <w:rFonts w:ascii="Arial" w:hAnsi="Arial" w:cs="Arial"/>
                <w:sz w:val="20"/>
                <w:szCs w:val="20"/>
              </w:rPr>
              <w:t>The Colonial economy</w:t>
            </w:r>
          </w:p>
          <w:p w:rsidR="00036B53" w:rsidRDefault="00036B53" w:rsidP="00036B53">
            <w:pPr>
              <w:spacing w:line="276" w:lineRule="auto"/>
              <w:jc w:val="center"/>
              <w:rPr>
                <w:rFonts w:ascii="Arial" w:hAnsi="Arial" w:cs="Arial"/>
                <w:sz w:val="20"/>
                <w:szCs w:val="20"/>
              </w:rPr>
            </w:pPr>
            <w:r>
              <w:rPr>
                <w:rFonts w:ascii="Arial" w:hAnsi="Arial" w:cs="Arial"/>
                <w:sz w:val="20"/>
                <w:szCs w:val="20"/>
              </w:rPr>
              <w:t>Mercantilism</w:t>
            </w:r>
          </w:p>
          <w:p w:rsidR="00036B53" w:rsidRDefault="00036B53" w:rsidP="00036B53">
            <w:pPr>
              <w:spacing w:line="276" w:lineRule="auto"/>
              <w:jc w:val="center"/>
              <w:rPr>
                <w:rFonts w:ascii="Arial" w:hAnsi="Arial" w:cs="Arial"/>
                <w:sz w:val="20"/>
                <w:szCs w:val="20"/>
              </w:rPr>
            </w:pPr>
            <w:r>
              <w:rPr>
                <w:rFonts w:ascii="Arial" w:hAnsi="Arial" w:cs="Arial"/>
                <w:sz w:val="20"/>
                <w:szCs w:val="20"/>
              </w:rPr>
              <w:t>Navigation Acts</w:t>
            </w:r>
          </w:p>
          <w:p w:rsidR="00036B53" w:rsidRPr="00B36834" w:rsidRDefault="00036B53" w:rsidP="00036B53">
            <w:pPr>
              <w:spacing w:line="276" w:lineRule="auto"/>
              <w:jc w:val="center"/>
              <w:rPr>
                <w:rFonts w:ascii="Arial" w:hAnsi="Arial" w:cs="Arial"/>
                <w:sz w:val="20"/>
                <w:szCs w:val="20"/>
              </w:rPr>
            </w:pPr>
            <w:r>
              <w:rPr>
                <w:rFonts w:ascii="Arial" w:hAnsi="Arial" w:cs="Arial"/>
                <w:sz w:val="20"/>
                <w:szCs w:val="20"/>
              </w:rPr>
              <w:t>Early resistance to English rule</w:t>
            </w:r>
          </w:p>
        </w:tc>
      </w:tr>
    </w:tbl>
    <w:p w:rsidR="00B36834" w:rsidRDefault="00B36834" w:rsidP="00B36834">
      <w:pPr>
        <w:spacing w:line="360" w:lineRule="auto"/>
        <w:jc w:val="both"/>
        <w:rPr>
          <w:rFonts w:ascii="Arial" w:hAnsi="Arial" w:cs="Arial"/>
          <w:sz w:val="24"/>
          <w:szCs w:val="24"/>
        </w:rPr>
      </w:pPr>
    </w:p>
    <w:p w:rsidR="00524F87" w:rsidRDefault="00036B53" w:rsidP="00B36834">
      <w:pPr>
        <w:spacing w:line="360" w:lineRule="auto"/>
        <w:jc w:val="both"/>
        <w:rPr>
          <w:rFonts w:ascii="Arial" w:hAnsi="Arial" w:cs="Arial"/>
          <w:sz w:val="24"/>
          <w:szCs w:val="24"/>
        </w:rPr>
      </w:pPr>
      <w:r>
        <w:rPr>
          <w:rFonts w:ascii="Arial" w:hAnsi="Arial" w:cs="Arial"/>
          <w:sz w:val="24"/>
          <w:szCs w:val="24"/>
        </w:rPr>
        <w:t xml:space="preserve">2. </w:t>
      </w:r>
      <w:r w:rsidR="00C77746">
        <w:rPr>
          <w:rFonts w:ascii="Arial" w:hAnsi="Arial" w:cs="Arial"/>
          <w:sz w:val="24"/>
          <w:szCs w:val="24"/>
        </w:rPr>
        <w:t>Any sessions which the student does not complete in person will be done at home. Students doing the assignments at home will be required to complete the reading, the reading questions, and the short answer question. The reading questions will be worth 10 points, and the short answer will be worth 20.</w:t>
      </w:r>
      <w:r>
        <w:rPr>
          <w:rFonts w:ascii="Arial" w:hAnsi="Arial" w:cs="Arial"/>
          <w:sz w:val="24"/>
          <w:szCs w:val="24"/>
        </w:rPr>
        <w:t xml:space="preserve"> </w:t>
      </w:r>
      <w:r w:rsidRPr="00036B53">
        <w:rPr>
          <w:rFonts w:ascii="Arial" w:hAnsi="Arial" w:cs="Arial"/>
          <w:b/>
          <w:sz w:val="24"/>
          <w:szCs w:val="24"/>
        </w:rPr>
        <w:t xml:space="preserve">These will be due on the first day of school. </w:t>
      </w:r>
      <w:r w:rsidR="00C77746">
        <w:rPr>
          <w:rFonts w:ascii="Arial" w:hAnsi="Arial" w:cs="Arial"/>
          <w:sz w:val="24"/>
          <w:szCs w:val="24"/>
        </w:rPr>
        <w:t>Any assignment which has not been submitted by the first day of school will be considered late, and a penalty of 50% will be applied to that grade.</w:t>
      </w:r>
    </w:p>
    <w:p w:rsidR="00524F87" w:rsidRDefault="00524F87" w:rsidP="00B36834">
      <w:pPr>
        <w:spacing w:line="360" w:lineRule="auto"/>
        <w:jc w:val="both"/>
        <w:rPr>
          <w:rFonts w:ascii="Arial" w:hAnsi="Arial" w:cs="Arial"/>
          <w:sz w:val="24"/>
          <w:szCs w:val="24"/>
        </w:rPr>
      </w:pPr>
      <w:r>
        <w:rPr>
          <w:rFonts w:ascii="Arial" w:hAnsi="Arial" w:cs="Arial"/>
          <w:sz w:val="24"/>
          <w:szCs w:val="24"/>
        </w:rPr>
        <w:t xml:space="preserve">Please read the very helpful guide on how to write short answer questions. All students will be required to complete a SAQ for each chapter. </w:t>
      </w:r>
    </w:p>
    <w:p w:rsidR="00C77746" w:rsidRDefault="00C77746" w:rsidP="00B36834">
      <w:pPr>
        <w:spacing w:line="360" w:lineRule="auto"/>
        <w:jc w:val="both"/>
        <w:rPr>
          <w:rFonts w:ascii="Arial" w:hAnsi="Arial" w:cs="Arial"/>
          <w:sz w:val="24"/>
          <w:szCs w:val="24"/>
        </w:rPr>
      </w:pPr>
      <w:r>
        <w:rPr>
          <w:rFonts w:ascii="Arial" w:hAnsi="Arial" w:cs="Arial"/>
          <w:sz w:val="24"/>
          <w:szCs w:val="24"/>
        </w:rPr>
        <w:t>Please do not hesitate to email us if you have any questions.</w:t>
      </w:r>
    </w:p>
    <w:p w:rsidR="00C77746" w:rsidRPr="00C77746" w:rsidRDefault="00C77746" w:rsidP="00B36834">
      <w:pPr>
        <w:spacing w:line="360" w:lineRule="auto"/>
        <w:jc w:val="both"/>
        <w:rPr>
          <w:rFonts w:ascii="Arial" w:hAnsi="Arial" w:cs="Arial"/>
          <w:sz w:val="24"/>
          <w:szCs w:val="24"/>
        </w:rPr>
      </w:pPr>
    </w:p>
    <w:sectPr w:rsidR="00C77746" w:rsidRPr="00C77746" w:rsidSect="00314F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6834"/>
    <w:rsid w:val="00036B53"/>
    <w:rsid w:val="00314FC1"/>
    <w:rsid w:val="00524F87"/>
    <w:rsid w:val="00A65D0F"/>
    <w:rsid w:val="00B36834"/>
    <w:rsid w:val="00C777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F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6834"/>
    <w:rPr>
      <w:color w:val="0000FF" w:themeColor="hyperlink"/>
      <w:u w:val="single"/>
    </w:rPr>
  </w:style>
  <w:style w:type="table" w:styleId="TableGrid">
    <w:name w:val="Table Grid"/>
    <w:basedOn w:val="TableNormal"/>
    <w:uiPriority w:val="59"/>
    <w:rsid w:val="00B368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erkijen@wcps.k12.md.us" TargetMode="External"/><Relationship Id="rId4" Type="http://schemas.openxmlformats.org/officeDocument/2006/relationships/hyperlink" Target="mailto:mrfetche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Fetchen</dc:creator>
  <cp:lastModifiedBy>John Fetchen</cp:lastModifiedBy>
  <cp:revision>2</cp:revision>
  <dcterms:created xsi:type="dcterms:W3CDTF">2018-06-26T01:49:00Z</dcterms:created>
  <dcterms:modified xsi:type="dcterms:W3CDTF">2018-07-05T17:45:00Z</dcterms:modified>
</cp:coreProperties>
</file>